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2026金融专业规划：普通家庭孩子想突围，把握这3个核心方向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家有孩子想学金融，或是正就读金融专业的家长，大概率都有过这样的纠结：普通家庭没资源没人脉，孩子该怎么规划才能在赛道上站稳脚跟？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南开大学3月25日重磅启动的卓越金融人才培养项目，释放了金融领域人才选拔的核心信号，再结合当下金融行业的就业趋势，其实早已为普通家庭的孩子指明了学业规划的清晰路径——告别纯文商科的“镀金时代”，走“数智+实战+资源借力”的复合型路线，才是突围的关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0" w:id="0"/>
      <w:r>
        <w:rPr>
          <w:rFonts w:eastAsia="等线" w:ascii="Arial" w:cs="Arial" w:hAnsi="Arial"/>
          <w:b w:val="true"/>
          <w:sz w:val="30"/>
        </w:rPr>
        <w:t>趋势已定：头部金融的入场券，早已印上“理工+实战”标签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作为文理科翘楚的南开大学，此次卓越金融项目的招生规则，堪称金融人才培养的“风向标”，也让家长们看清了行业的核心需求：</w:t>
      </w:r>
      <w:r>
        <w:rPr>
          <w:rFonts w:eastAsia="等线" w:ascii="Arial" w:cs="Arial" w:hAnsi="Arial"/>
          <w:b w:val="true"/>
          <w:sz w:val="22"/>
        </w:rPr>
        <w:t>纯文科背景的金融生，正在失去竞争力</w:t>
      </w:r>
      <w:r>
        <w:rPr>
          <w:rFonts w:eastAsia="等线" w:ascii="Arial" w:cs="Arial" w:hAnsi="Arial"/>
          <w:sz w:val="22"/>
        </w:rPr>
        <w:t>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个由南开与国内头部金融机构联合共建的项目，不仅采用“1位金融学科导师+1位业界导师”的双导师模式，让学生全程接触一线实战资源，更在选拔中明确标注：有数学、计算机、人工智能、统计学等理工科交叉背景的考生优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并非个例，而是整个金融行业的底层逻辑转变。如今的金融领域，量化交易、智能投顾、风险建模、金融监管科技早已成为核心赛道，这些岗位的核心要求，是把金融理论和代码、算法、数据分析结合起来。南开的项目只是把行业需求搬到了校园培养中，也印证了一个事实：</w:t>
      </w:r>
      <w:r>
        <w:rPr>
          <w:rFonts w:eastAsia="等线" w:ascii="Arial" w:cs="Arial" w:hAnsi="Arial"/>
          <w:b w:val="true"/>
          <w:sz w:val="22"/>
        </w:rPr>
        <w:t>本科理工+硕士金融，已成通往头部金融机构的黄金路径</w:t>
      </w:r>
      <w:r>
        <w:rPr>
          <w:rFonts w:eastAsia="等线" w:ascii="Arial" w:cs="Arial" w:hAnsi="Arial"/>
          <w:sz w:val="22"/>
        </w:rPr>
        <w:t>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家长而言，最该做的不是让孩子死磕纯金融理论，而是提前规划跨学科背景——如果孩子正处于高中选科或本科择校阶段，优先考虑能接触到数学、计算机基础课程的方向；如果已是金融专业在读，务必让孩子补学数据分析、编程等实用技能，哪怕是基础的Python、Excel高级函数，都是未来就业的加分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资源借力：普通家庭没背景，孩子的“人脉资源”藏在校园里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很多普通家庭的家长都会焦虑：金融行业讲究人脉资源，自家没背景没托举，孩子是不是输在了起跑线？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其实大可不必，校园里藏着普通家庭孩子最易得、也最靠谱的资源，关键是教会孩子如何借力。南开大学的双导师模式，本质就是为学生搭建“学术+业界”的资源桥梁，这也是所有金融生都能借鉴的思路。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首先，</w:t>
      </w:r>
      <w:r>
        <w:rPr>
          <w:rFonts w:eastAsia="等线" w:ascii="Arial" w:cs="Arial" w:hAnsi="Arial"/>
          <w:b w:val="true"/>
          <w:sz w:val="22"/>
        </w:rPr>
        <w:t>导师是孩子最重要的“资源中介”</w:t>
      </w:r>
      <w:r>
        <w:rPr>
          <w:rFonts w:eastAsia="等线" w:ascii="Arial" w:cs="Arial" w:hAnsi="Arial"/>
          <w:sz w:val="22"/>
        </w:rPr>
        <w:t>。对普通家庭的孩子来说，读研选导师，别只看学术头衔，更要看导师的业界资源和对学生的培养态度。一个能带着孩子做横向项目、推荐实习甚至对接就业的导师，远比单纯的“学术大牛”更实用。哪怕是本科阶段，主动和专业课老师、辅导员沟通，争取参与科研项目、实习推荐的机会，都是低成本的资源积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其次，</w:t>
      </w:r>
      <w:r>
        <w:rPr>
          <w:rFonts w:eastAsia="等线" w:ascii="Arial" w:cs="Arial" w:hAnsi="Arial"/>
          <w:b w:val="true"/>
          <w:sz w:val="22"/>
        </w:rPr>
        <w:t>师兄师姐是孩子的“信息金矿”</w:t>
      </w:r>
      <w:r>
        <w:rPr>
          <w:rFonts w:eastAsia="等线" w:ascii="Arial" w:cs="Arial" w:hAnsi="Arial"/>
          <w:sz w:val="22"/>
        </w:rPr>
        <w:t>。金融行业的很多实习机会、招聘信息，并不会公开传播，而是在小圈子里流通。让孩子主动和往届师兄师姐交流，不仅能了解哪些公司招人、哪些技能最刚需，还能获得内推机会，这比孩子自己盲目投简历高效得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最后，</w:t>
      </w:r>
      <w:r>
        <w:rPr>
          <w:rFonts w:eastAsia="等线" w:ascii="Arial" w:cs="Arial" w:hAnsi="Arial"/>
          <w:b w:val="true"/>
          <w:sz w:val="22"/>
        </w:rPr>
        <w:t>学校的校企合作项目是“快车道”</w:t>
      </w:r>
      <w:r>
        <w:rPr>
          <w:rFonts w:eastAsia="等线" w:ascii="Arial" w:cs="Arial" w:hAnsi="Arial"/>
          <w:sz w:val="22"/>
        </w:rPr>
        <w:t>。像南开大学这类校企联合的培养项目，前两三届往往有政策红利，不仅能接触到头部机构的实战资源，还能提前积累行业人脉。家长要引导孩子关注学校的这类项目，主动报名参与，哪怕是前期的实训、调研，都是宝贵的实战经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规划核心：普通家庭的孩子，更要算好“时间和经济账”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普通家庭的孩子，读研和就业的试错成本远比家境优渥的孩子更高，家长帮孩子做学业规划时，一定要避开“唯学历论”“唯学术论”的误区，学会算好两本账：</w:t>
      </w:r>
      <w:r>
        <w:rPr>
          <w:rFonts w:eastAsia="等线" w:ascii="Arial" w:cs="Arial" w:hAnsi="Arial"/>
          <w:b w:val="true"/>
          <w:sz w:val="22"/>
        </w:rPr>
        <w:t>经济账和时间账</w:t>
      </w:r>
      <w:r>
        <w:rPr>
          <w:rFonts w:eastAsia="等线" w:ascii="Arial" w:cs="Arial" w:hAnsi="Arial"/>
          <w:sz w:val="22"/>
        </w:rPr>
        <w:t>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先看读研的选择：如果孩子本科背景一般，家里暂时不需要孩子立刻赚钱，读研是提升学历和资源的好机会，但尽量选择专硕或有校企合作的培养项目，侧重实战能力，而非纯学术研究；如果家里经济压力较大，孩子也能找到不错的实习机会，不妨先就业，在工作中积累经验，再根据行业需求提升学历，毕竟金融行业更看重“实战经历+硬技能”，而非单纯的学历光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再看实习的规划：金融行业的实习经历，是简历上的“硬通货”。普通家庭的孩子，没有父母安排实习的便利，更要让孩子从大一、研一就主动规划，别等毕业才发现简历空空。哪怕是初期的基础实习，也能让孩子了解行业运作模式，积累实操经验，为后续进入优质机构铺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还要避开一个误区：很多普通家庭的孩子会觉得“只要努力科研就能出头”，但现实是，金融行业的竞争，从来不是单纯的学术能力比拼。家长要引导孩子，放下“清高”，主动参与社交和行业交流，不是让孩子攀附关系，而是让孩子学会表达自己、链接资源——毕竟，再好的能力，也需要被看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写给家长的最后一句话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金融行业从来不是“拼背景”的赛道，而是“拼实力+拼规划”的赛道。普通家庭的孩子，想要在金融领域突围，不需要虚无缥缈的人脉，只需要抓住两个核心：</w:t>
      </w:r>
      <w:r>
        <w:rPr>
          <w:rFonts w:eastAsia="等线" w:ascii="Arial" w:cs="Arial" w:hAnsi="Arial"/>
          <w:b w:val="true"/>
          <w:sz w:val="22"/>
        </w:rPr>
        <w:t>顺应行业趋势，打造自己的不可替代性；借力校园资源，让每一份努力都能被看见</w:t>
      </w:r>
      <w:r>
        <w:rPr>
          <w:rFonts w:eastAsia="等线" w:ascii="Arial" w:cs="Arial" w:hAnsi="Arial"/>
          <w:sz w:val="22"/>
        </w:rPr>
        <w:t>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高中阶段做好跨学科铺垫，本科阶段补好理工和实战技能，读研阶段选对导师和项目，哪怕没有父母的托举，孩子也能靠自己的规划，在金融赛道上走出属于自己的路。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权威信息源：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https://finance.nankai.edu.cn/2026/0326/c34541a591526/page.htm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2026-03-27T00:48:22Z</dcterms:created>
  <dc:creator>Apache POI</dc:creator>
</cp:coreProperties>
</file>